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F6E" w:rsidRDefault="008D5747" w:rsidP="00A759B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0" w:name="z18"/>
      <w:r w:rsidRPr="00A759B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СПРАВОЧНЫЙ ЛИСТ </w:t>
      </w:r>
      <w:r w:rsidRPr="00A759B1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759B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 проекту </w:t>
      </w:r>
      <w:r w:rsidR="00D92384" w:rsidRPr="00A759B1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Закона Республики Казахстан «О внесении изменений и дополнений в некоторые законодательные акты Республики Казахстан по вопросам налогообложения</w:t>
      </w:r>
      <w:r w:rsidR="00051F6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051F6E" w:rsidRPr="00051F6E">
        <w:rPr>
          <w:rFonts w:ascii="Times New Roman" w:hAnsi="Times New Roman"/>
          <w:b/>
          <w:sz w:val="28"/>
          <w:szCs w:val="28"/>
          <w:lang w:val="ru-RU"/>
        </w:rPr>
        <w:t xml:space="preserve">и совершенствования </w:t>
      </w:r>
    </w:p>
    <w:p w:rsidR="008D5747" w:rsidRPr="00A759B1" w:rsidRDefault="00051F6E" w:rsidP="00A759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 w:rsidRPr="00051F6E">
        <w:rPr>
          <w:rFonts w:ascii="Times New Roman" w:hAnsi="Times New Roman"/>
          <w:b/>
          <w:sz w:val="28"/>
          <w:szCs w:val="28"/>
          <w:lang w:val="ru-RU"/>
        </w:rPr>
        <w:t>инвестиционного климата</w:t>
      </w:r>
      <w:r w:rsidR="00D92384" w:rsidRPr="00A759B1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:rsidR="00644C88" w:rsidRPr="00A759B1" w:rsidRDefault="00644C88" w:rsidP="00A759B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3544"/>
        <w:gridCol w:w="4819"/>
      </w:tblGrid>
      <w:tr w:rsidR="008D5747" w:rsidRPr="00A759B1" w:rsidTr="003049A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8D5747" w:rsidRPr="00A759B1" w:rsidRDefault="008D5747" w:rsidP="00A75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Инициатор законопроекта (полное наименование органа)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021F9" w:rsidRPr="00A759B1" w:rsidRDefault="001C7584" w:rsidP="00A021F9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75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Правительство Республики Казахстан</w:t>
            </w:r>
            <w:r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8D5747" w:rsidRPr="001C7584" w:rsidTr="003049A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75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Состав рабочей группы по подготовке законопроекта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Default="00181C2A" w:rsidP="00A021F9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 рабочей группы по разработке законопроект</w:t>
            </w:r>
            <w:r w:rsidR="001C75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bookmarkStart w:id="1" w:name="_GoBack"/>
            <w:bookmarkEnd w:id="1"/>
            <w:r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утвержден приказом Министра национальной экономики Республики Казахстан от </w:t>
            </w:r>
            <w:r w:rsidR="00644C88"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февраля 201</w:t>
            </w:r>
            <w:r w:rsidR="00644C88"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года № </w:t>
            </w:r>
            <w:r w:rsidR="00644C88"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</w:t>
            </w:r>
          </w:p>
          <w:p w:rsidR="00A021F9" w:rsidRPr="00A759B1" w:rsidRDefault="00A021F9" w:rsidP="00A021F9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D5747" w:rsidRPr="00A759B1" w:rsidTr="003049A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75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Головной комитет по законопроекту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8D5747" w:rsidRPr="001C7584" w:rsidTr="003049A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75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Дата регистрации законопроекта в Парламенте Республики Казахстан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</w:tc>
      </w:tr>
      <w:tr w:rsidR="008D5747" w:rsidRPr="001C7584" w:rsidTr="003049A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75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*Заключения по законопроекту постоянных комитетов Парламента Республики Казахстан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</w:tc>
      </w:tr>
      <w:tr w:rsidR="008D5747" w:rsidRPr="001C7584" w:rsidTr="003049A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75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EA3345" w:rsidRDefault="008D5747" w:rsidP="00A021F9">
            <w:pPr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360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*Научная экспертиза законопроекта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021F9" w:rsidRDefault="000360AD" w:rsidP="00E427B9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Научная правовая экспертиза </w:t>
            </w:r>
            <w:r w:rsidR="00CD73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Республиканского государственного предприятия на праве хозяйственного ведения «Казахский национальный </w:t>
            </w:r>
            <w:r w:rsidR="00DD17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 w:rsidR="00CD73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ниверситет имени Аль-Фараби» Министерства образования и науки Республики Казахстан от 10 августа 2019 года № 1-9-2069</w:t>
            </w:r>
            <w:r w:rsidR="000F40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0F4097" w:rsidRDefault="00BE00EE" w:rsidP="002B0DB4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Научная экономическая экспертиза </w:t>
            </w:r>
            <w:r w:rsidR="003F73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Акционерного общества «Институт экономических исследований» Министерства национальной экономики от 16 августа 2019 года </w:t>
            </w:r>
            <w:r w:rsidR="003F73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№ 39-21/750.</w:t>
            </w:r>
          </w:p>
          <w:p w:rsidR="00921767" w:rsidRPr="00A759B1" w:rsidRDefault="00921767" w:rsidP="002B0DB4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Научная лингвистическая  экспертиза РГП на ПХВ «Институт законодательства и правовой информации Республики Казахстан»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Министерства юстиции Республики Казахстан от 22 октября 2019 года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№ 11-4/000090.</w:t>
            </w:r>
          </w:p>
        </w:tc>
      </w:tr>
      <w:tr w:rsidR="008D5747" w:rsidRPr="001C7584" w:rsidTr="003049A1">
        <w:trPr>
          <w:trHeight w:val="30"/>
        </w:trPr>
        <w:tc>
          <w:tcPr>
            <w:tcW w:w="75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759B1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EA3345" w:rsidRDefault="008D5747" w:rsidP="00A021F9">
            <w:pPr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2B0D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*Принятые и непринятые замечания заключения научной экспертизы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440" w:rsidRPr="00A759B1" w:rsidRDefault="009C3440" w:rsidP="00A021F9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D5747" w:rsidRPr="001C7584" w:rsidTr="003049A1">
        <w:trPr>
          <w:trHeight w:val="30"/>
        </w:trPr>
        <w:tc>
          <w:tcPr>
            <w:tcW w:w="751" w:type="dxa"/>
            <w:vMerge/>
          </w:tcPr>
          <w:p w:rsidR="008D5747" w:rsidRPr="00A759B1" w:rsidRDefault="008D5747" w:rsidP="00A759B1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*Обоснования причин непринятия замечаний заключения научной экспертизы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021F9" w:rsidRPr="00A759B1" w:rsidRDefault="00220932" w:rsidP="003F732E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Письмо с обоснованием непринятия замечаний научной правовой экспертизы от 28 августа 2019 года </w:t>
            </w:r>
            <w:r w:rsidR="00D94B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19-1/18763.</w:t>
            </w:r>
          </w:p>
        </w:tc>
      </w:tr>
      <w:tr w:rsidR="00644C88" w:rsidRPr="001C7584" w:rsidTr="003049A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88" w:rsidRPr="00A759B1" w:rsidRDefault="00644C88" w:rsidP="00A75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4C88" w:rsidRPr="00A759B1" w:rsidRDefault="00644C88" w:rsidP="00A021F9">
            <w:pPr>
              <w:pStyle w:val="a3"/>
              <w:spacing w:before="0" w:beforeAutospacing="0" w:after="0" w:afterAutospacing="0" w:line="240" w:lineRule="auto"/>
              <w:ind w:firstLine="268"/>
              <w:contextualSpacing/>
              <w:jc w:val="both"/>
              <w:textAlignment w:val="baseline"/>
              <w:rPr>
                <w:rFonts w:ascii="Times New Roman" w:eastAsia="Batang" w:hAnsi="Times New Roman"/>
                <w:bCs/>
                <w:sz w:val="28"/>
                <w:szCs w:val="28"/>
                <w:lang w:val="kk-KZ" w:eastAsia="ko-KR"/>
              </w:rPr>
            </w:pPr>
            <w:r w:rsidRPr="00A759B1">
              <w:rPr>
                <w:rFonts w:ascii="Times New Roman" w:eastAsia="Batang" w:hAnsi="Times New Roman"/>
                <w:bCs/>
                <w:sz w:val="28"/>
                <w:szCs w:val="28"/>
                <w:lang w:val="kk-KZ" w:eastAsia="ko-KR"/>
              </w:rPr>
              <w:t>*Экспертные заключения Национальной палаты предпринимателей Республики Казахстан, экспертных советов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021F9" w:rsidRPr="00A021F9" w:rsidRDefault="00A021F9" w:rsidP="00A021F9">
            <w:pPr>
              <w:numPr>
                <w:ilvl w:val="0"/>
                <w:numId w:val="6"/>
              </w:numPr>
              <w:tabs>
                <w:tab w:val="left" w:pos="993"/>
                <w:tab w:val="left" w:pos="1134"/>
              </w:tabs>
              <w:spacing w:after="0" w:line="240" w:lineRule="auto"/>
              <w:ind w:left="0" w:firstLine="268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A021F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Объединение юридических лиц «Ассоциация информационного моделирования в строительной отрасли»</w:t>
            </w:r>
            <w:r w:rsidRPr="00A021F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;</w:t>
            </w:r>
          </w:p>
          <w:p w:rsidR="00A021F9" w:rsidRPr="00A021F9" w:rsidRDefault="00A021F9" w:rsidP="00A021F9">
            <w:pPr>
              <w:pStyle w:val="a8"/>
              <w:numPr>
                <w:ilvl w:val="0"/>
                <w:numId w:val="6"/>
              </w:numPr>
              <w:tabs>
                <w:tab w:val="left" w:pos="993"/>
                <w:tab w:val="left" w:pos="1134"/>
              </w:tabs>
              <w:ind w:left="0" w:firstLine="268"/>
              <w:jc w:val="both"/>
              <w:rPr>
                <w:bCs/>
                <w:sz w:val="28"/>
                <w:szCs w:val="28"/>
              </w:rPr>
            </w:pPr>
            <w:r w:rsidRPr="00A021F9">
              <w:rPr>
                <w:bCs/>
                <w:sz w:val="28"/>
                <w:szCs w:val="28"/>
              </w:rPr>
              <w:t>Профессиональное объединение аккредитованных экспертных организаций «Палат экспертных организаций».</w:t>
            </w:r>
          </w:p>
          <w:p w:rsidR="00A021F9" w:rsidRPr="00A021F9" w:rsidRDefault="00A021F9" w:rsidP="00A021F9">
            <w:pPr>
              <w:tabs>
                <w:tab w:val="left" w:pos="993"/>
                <w:tab w:val="left" w:pos="1134"/>
              </w:tabs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A021F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3) Национальная палата предпринимателей Республики Казахстан «</w:t>
            </w:r>
            <w:r w:rsidRPr="00A021F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Атамекен</w:t>
            </w:r>
            <w:r w:rsidRPr="00A021F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»;</w:t>
            </w:r>
          </w:p>
          <w:p w:rsidR="00A021F9" w:rsidRPr="00A021F9" w:rsidRDefault="00A021F9" w:rsidP="00A021F9">
            <w:pPr>
              <w:tabs>
                <w:tab w:val="left" w:pos="993"/>
                <w:tab w:val="left" w:pos="1134"/>
              </w:tabs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A021F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4) Республиканское объединение юридических лиц «Союз товаропроизводителей и экспортеров Казахстана»;</w:t>
            </w:r>
          </w:p>
          <w:p w:rsidR="00A021F9" w:rsidRPr="00A021F9" w:rsidRDefault="00A021F9" w:rsidP="00A021F9">
            <w:pPr>
              <w:tabs>
                <w:tab w:val="left" w:pos="993"/>
                <w:tab w:val="left" w:pos="1134"/>
              </w:tabs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A021F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5) Объединение юридических лиц «Казахстанская электроэнергетическая ассоциация»;</w:t>
            </w:r>
          </w:p>
          <w:p w:rsidR="00A021F9" w:rsidRPr="00A021F9" w:rsidRDefault="00A021F9" w:rsidP="00A021F9">
            <w:pPr>
              <w:tabs>
                <w:tab w:val="left" w:pos="993"/>
                <w:tab w:val="left" w:pos="1134"/>
              </w:tabs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A021F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6) Объединение юридических лиц «Казахстанская </w:t>
            </w:r>
            <w:r w:rsidRPr="00A021F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br/>
              <w:t>ассоциация организация нефтегазового и энергетического комплекса «</w:t>
            </w:r>
            <w:r w:rsidRPr="00A021F9">
              <w:rPr>
                <w:rFonts w:ascii="Times New Roman" w:hAnsi="Times New Roman" w:cs="Times New Roman"/>
                <w:bCs/>
                <w:sz w:val="28"/>
                <w:szCs w:val="28"/>
              </w:rPr>
              <w:t>KAZENERGY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»</w:t>
            </w:r>
            <w:r w:rsidRPr="00A021F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;</w:t>
            </w:r>
          </w:p>
          <w:p w:rsidR="00A021F9" w:rsidRPr="00A021F9" w:rsidRDefault="00A021F9" w:rsidP="00A021F9">
            <w:pPr>
              <w:tabs>
                <w:tab w:val="left" w:pos="993"/>
                <w:tab w:val="left" w:pos="1134"/>
              </w:tabs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A021F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7) Объединение юридических лиц «Ассоциация налогоплательщиков Казахстана»;</w:t>
            </w:r>
          </w:p>
          <w:p w:rsidR="00A021F9" w:rsidRPr="00A021F9" w:rsidRDefault="00A021F9" w:rsidP="00A021F9">
            <w:pPr>
              <w:tabs>
                <w:tab w:val="left" w:pos="993"/>
                <w:tab w:val="left" w:pos="1134"/>
              </w:tabs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A021F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8) Объединение юридических лиц «Республиканская ассоциация горнодобывающих и горно-металлургических предприятий».</w:t>
            </w:r>
          </w:p>
          <w:p w:rsidR="006F3836" w:rsidRDefault="006F3836" w:rsidP="006F3836">
            <w:pPr>
              <w:pStyle w:val="a8"/>
              <w:tabs>
                <w:tab w:val="left" w:pos="1276"/>
              </w:tabs>
              <w:ind w:left="0" w:right="127" w:firstLine="268"/>
              <w:jc w:val="both"/>
              <w:rPr>
                <w:sz w:val="28"/>
                <w:szCs w:val="28"/>
                <w:lang w:val="kk-KZ" w:eastAsia="ru-RU"/>
              </w:rPr>
            </w:pPr>
            <w:r>
              <w:rPr>
                <w:sz w:val="28"/>
                <w:szCs w:val="28"/>
                <w:lang w:val="kk-KZ" w:eastAsia="ru-RU"/>
              </w:rPr>
              <w:t xml:space="preserve">В экспертных заключениях название проекта Закона </w:t>
            </w:r>
            <w:r>
              <w:rPr>
                <w:sz w:val="28"/>
                <w:szCs w:val="28"/>
                <w:lang w:val="kk-KZ" w:eastAsia="ru-RU"/>
              </w:rPr>
              <w:lastRenderedPageBreak/>
              <w:t>предучсмотерно только в части налогообложенеия.</w:t>
            </w:r>
          </w:p>
          <w:p w:rsidR="00644C88" w:rsidRPr="00A021F9" w:rsidRDefault="006F3836" w:rsidP="006F3836">
            <w:pPr>
              <w:pStyle w:val="a8"/>
              <w:tabs>
                <w:tab w:val="left" w:pos="1276"/>
              </w:tabs>
              <w:ind w:left="0" w:right="127" w:firstLine="268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kk-KZ" w:eastAsia="ru-RU"/>
              </w:rPr>
              <w:t>С учетом предложений членов МВК по вопросам законопроектной деятельности название проекта Закона дополнено в части совершенствования инвестиционного климата.</w:t>
            </w:r>
          </w:p>
        </w:tc>
      </w:tr>
      <w:tr w:rsidR="00644C88" w:rsidRPr="001C7584" w:rsidTr="003049A1">
        <w:trPr>
          <w:trHeight w:val="30"/>
        </w:trPr>
        <w:tc>
          <w:tcPr>
            <w:tcW w:w="75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88" w:rsidRPr="00A759B1" w:rsidRDefault="00644C88" w:rsidP="00A759B1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4C88" w:rsidRPr="00A759B1" w:rsidRDefault="00644C88" w:rsidP="00A021F9">
            <w:pPr>
              <w:pStyle w:val="a3"/>
              <w:spacing w:before="0" w:beforeAutospacing="0" w:after="0" w:afterAutospacing="0" w:line="240" w:lineRule="auto"/>
              <w:ind w:firstLine="268"/>
              <w:contextualSpacing/>
              <w:jc w:val="both"/>
              <w:textAlignment w:val="baseline"/>
              <w:rPr>
                <w:rFonts w:ascii="Times New Roman" w:eastAsia="Batang" w:hAnsi="Times New Roman"/>
                <w:bCs/>
                <w:sz w:val="28"/>
                <w:szCs w:val="28"/>
                <w:lang w:val="kk-KZ" w:eastAsia="ko-KR"/>
              </w:rPr>
            </w:pPr>
            <w:r w:rsidRPr="00A759B1">
              <w:rPr>
                <w:rFonts w:ascii="Times New Roman" w:eastAsia="Batang" w:hAnsi="Times New Roman"/>
                <w:bCs/>
                <w:sz w:val="28"/>
                <w:szCs w:val="28"/>
                <w:lang w:val="kk-KZ" w:eastAsia="ko-KR"/>
              </w:rPr>
              <w:t>*Принятые и непринятые замечания экспертных заключений Национальной палаты предпринимателей Республики Казахстан, экспертных советов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9657B" w:rsidRPr="00267B04" w:rsidRDefault="00D9657B" w:rsidP="00D9657B">
            <w:pPr>
              <w:pStyle w:val="a9"/>
              <w:tabs>
                <w:tab w:val="left" w:pos="3880"/>
                <w:tab w:val="center" w:pos="4819"/>
              </w:tabs>
              <w:ind w:firstLine="373"/>
              <w:contextualSpacing/>
              <w:jc w:val="both"/>
              <w:rPr>
                <w:b w:val="0"/>
                <w:szCs w:val="28"/>
              </w:rPr>
            </w:pPr>
            <w:r w:rsidRPr="00267B04">
              <w:rPr>
                <w:b w:val="0"/>
                <w:szCs w:val="28"/>
              </w:rPr>
              <w:t xml:space="preserve">Протокол Экспертного совета по вопросам предпринимательства при Министерстве национальной экономики Республики Казахстан от </w:t>
            </w:r>
            <w:r w:rsidR="000315D0">
              <w:rPr>
                <w:b w:val="0"/>
                <w:szCs w:val="28"/>
              </w:rPr>
              <w:br/>
            </w:r>
            <w:r>
              <w:rPr>
                <w:b w:val="0"/>
                <w:szCs w:val="28"/>
              </w:rPr>
              <w:t>31</w:t>
            </w:r>
            <w:r w:rsidRPr="00267B04">
              <w:rPr>
                <w:b w:val="0"/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>июля</w:t>
            </w:r>
            <w:r w:rsidRPr="00267B04">
              <w:rPr>
                <w:b w:val="0"/>
                <w:szCs w:val="28"/>
              </w:rPr>
              <w:t xml:space="preserve"> 201</w:t>
            </w:r>
            <w:r>
              <w:rPr>
                <w:b w:val="0"/>
                <w:szCs w:val="28"/>
              </w:rPr>
              <w:t>9</w:t>
            </w:r>
            <w:r w:rsidRPr="00267B04">
              <w:rPr>
                <w:b w:val="0"/>
                <w:szCs w:val="28"/>
              </w:rPr>
              <w:t xml:space="preserve"> года № </w:t>
            </w:r>
            <w:r>
              <w:rPr>
                <w:b w:val="0"/>
                <w:szCs w:val="28"/>
              </w:rPr>
              <w:t>377</w:t>
            </w:r>
            <w:r w:rsidRPr="00267B04">
              <w:rPr>
                <w:b w:val="0"/>
                <w:szCs w:val="28"/>
              </w:rPr>
              <w:t>.</w:t>
            </w:r>
          </w:p>
          <w:p w:rsidR="00644C88" w:rsidRPr="00A759B1" w:rsidRDefault="00644C88" w:rsidP="00BA77A8">
            <w:pPr>
              <w:pStyle w:val="a9"/>
              <w:ind w:right="127" w:firstLine="268"/>
              <w:contextualSpacing/>
              <w:jc w:val="both"/>
              <w:rPr>
                <w:szCs w:val="28"/>
              </w:rPr>
            </w:pPr>
          </w:p>
        </w:tc>
      </w:tr>
      <w:tr w:rsidR="00644C88" w:rsidRPr="001C7584" w:rsidTr="003049A1">
        <w:trPr>
          <w:trHeight w:val="30"/>
        </w:trPr>
        <w:tc>
          <w:tcPr>
            <w:tcW w:w="751" w:type="dxa"/>
            <w:vMerge/>
          </w:tcPr>
          <w:p w:rsidR="00644C88" w:rsidRPr="00A759B1" w:rsidRDefault="00644C88" w:rsidP="00A759B1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4C88" w:rsidRPr="00A759B1" w:rsidRDefault="00644C88" w:rsidP="00A021F9">
            <w:pPr>
              <w:pStyle w:val="a3"/>
              <w:spacing w:before="0" w:beforeAutospacing="0" w:after="0" w:afterAutospacing="0" w:line="240" w:lineRule="auto"/>
              <w:ind w:firstLine="268"/>
              <w:contextualSpacing/>
              <w:jc w:val="both"/>
              <w:textAlignment w:val="baseline"/>
              <w:rPr>
                <w:rFonts w:ascii="Times New Roman" w:eastAsia="Batang" w:hAnsi="Times New Roman"/>
                <w:bCs/>
                <w:sz w:val="28"/>
                <w:szCs w:val="28"/>
                <w:lang w:val="kk-KZ" w:eastAsia="ko-KR"/>
              </w:rPr>
            </w:pPr>
            <w:r w:rsidRPr="00A759B1">
              <w:rPr>
                <w:rFonts w:ascii="Times New Roman" w:eastAsia="Batang" w:hAnsi="Times New Roman"/>
                <w:bCs/>
                <w:sz w:val="28"/>
                <w:szCs w:val="28"/>
                <w:lang w:val="kk-KZ" w:eastAsia="ko-KR"/>
              </w:rPr>
              <w:t>*Обоснования причин непринятия замечаний заключения Национальной палаты предпринимателей Республики Казахстан, экспертных советов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88" w:rsidRPr="00A759B1" w:rsidRDefault="00644C88" w:rsidP="00A021F9">
            <w:pPr>
              <w:pStyle w:val="a8"/>
              <w:ind w:left="0" w:right="127" w:firstLine="268"/>
              <w:jc w:val="both"/>
              <w:rPr>
                <w:bCs/>
                <w:sz w:val="28"/>
                <w:szCs w:val="28"/>
              </w:rPr>
            </w:pPr>
            <w:r w:rsidRPr="00A759B1">
              <w:rPr>
                <w:bCs/>
                <w:sz w:val="28"/>
                <w:szCs w:val="28"/>
              </w:rPr>
              <w:t>Направлены обоснования к замечаниям в:</w:t>
            </w:r>
          </w:p>
          <w:p w:rsidR="0063075E" w:rsidRPr="00A759B1" w:rsidRDefault="0063075E" w:rsidP="00A021F9">
            <w:pPr>
              <w:pStyle w:val="a8"/>
              <w:numPr>
                <w:ilvl w:val="0"/>
                <w:numId w:val="4"/>
              </w:numPr>
              <w:tabs>
                <w:tab w:val="left" w:pos="993"/>
              </w:tabs>
              <w:ind w:left="0" w:firstLine="268"/>
              <w:jc w:val="both"/>
              <w:rPr>
                <w:bCs/>
                <w:sz w:val="28"/>
                <w:szCs w:val="28"/>
              </w:rPr>
            </w:pPr>
            <w:r w:rsidRPr="00A759B1">
              <w:rPr>
                <w:bCs/>
                <w:sz w:val="28"/>
                <w:szCs w:val="28"/>
              </w:rPr>
              <w:t>Национальную палату предпринимателей Республики Казахстан «Атамекен» направлено письмо с обоснованием причин несогласия с экспертным заключением от 22 июля 2019 года № 19-1/190-И;</w:t>
            </w:r>
          </w:p>
          <w:p w:rsidR="0063075E" w:rsidRPr="00A759B1" w:rsidRDefault="0063075E" w:rsidP="00A021F9">
            <w:pPr>
              <w:pStyle w:val="a8"/>
              <w:numPr>
                <w:ilvl w:val="0"/>
                <w:numId w:val="4"/>
              </w:numPr>
              <w:tabs>
                <w:tab w:val="left" w:pos="993"/>
              </w:tabs>
              <w:ind w:left="0" w:firstLine="268"/>
              <w:jc w:val="both"/>
              <w:rPr>
                <w:bCs/>
                <w:sz w:val="28"/>
                <w:szCs w:val="28"/>
              </w:rPr>
            </w:pPr>
            <w:r w:rsidRPr="00A759B1">
              <w:rPr>
                <w:bCs/>
                <w:sz w:val="28"/>
                <w:szCs w:val="28"/>
              </w:rPr>
              <w:t xml:space="preserve">Республиканское объединение юридических лиц «Союз товаропроизводителей и экспортеров Казахстана» направлено письмо с обоснованием причин несогласия с экспертным заключением </w:t>
            </w:r>
            <w:r w:rsidRPr="00A759B1">
              <w:rPr>
                <w:bCs/>
                <w:sz w:val="28"/>
                <w:szCs w:val="28"/>
              </w:rPr>
              <w:br/>
              <w:t>от 17 июля 2019 года № 19-1/187-И;</w:t>
            </w:r>
          </w:p>
          <w:p w:rsidR="0063075E" w:rsidRPr="00A759B1" w:rsidRDefault="0063075E" w:rsidP="00A021F9">
            <w:pPr>
              <w:pStyle w:val="a8"/>
              <w:numPr>
                <w:ilvl w:val="0"/>
                <w:numId w:val="4"/>
              </w:numPr>
              <w:tabs>
                <w:tab w:val="left" w:pos="993"/>
              </w:tabs>
              <w:ind w:left="0" w:firstLine="268"/>
              <w:jc w:val="both"/>
              <w:rPr>
                <w:bCs/>
                <w:sz w:val="28"/>
                <w:szCs w:val="28"/>
              </w:rPr>
            </w:pPr>
            <w:r w:rsidRPr="00A759B1">
              <w:rPr>
                <w:bCs/>
                <w:sz w:val="28"/>
                <w:szCs w:val="28"/>
              </w:rPr>
              <w:t>Объединение юридических лиц «Казахстанская электроэнергетическая ассоциация» направлено письмо с обоснованием причин несогласия с экспертным заключением от</w:t>
            </w:r>
            <w:r w:rsidR="00A759B1" w:rsidRPr="00A759B1">
              <w:rPr>
                <w:bCs/>
                <w:sz w:val="28"/>
                <w:szCs w:val="28"/>
              </w:rPr>
              <w:t xml:space="preserve"> 17 июля 2019 года № 19-1/188-И;</w:t>
            </w:r>
          </w:p>
          <w:p w:rsidR="0063075E" w:rsidRPr="00A759B1" w:rsidRDefault="0063075E" w:rsidP="00A021F9">
            <w:pPr>
              <w:pStyle w:val="a8"/>
              <w:numPr>
                <w:ilvl w:val="0"/>
                <w:numId w:val="4"/>
              </w:numPr>
              <w:tabs>
                <w:tab w:val="left" w:pos="993"/>
              </w:tabs>
              <w:ind w:left="0" w:firstLine="268"/>
              <w:jc w:val="both"/>
              <w:rPr>
                <w:bCs/>
                <w:sz w:val="28"/>
                <w:szCs w:val="28"/>
              </w:rPr>
            </w:pPr>
            <w:r w:rsidRPr="00A759B1">
              <w:rPr>
                <w:bCs/>
                <w:sz w:val="28"/>
                <w:szCs w:val="28"/>
              </w:rPr>
              <w:t xml:space="preserve">Объединение юридических лиц «Казахстанская ассоциация организаций нефтегазового и энергетического комплекса «KAZENERGY» направлено письмо с обоснованием причин несогласия с экспертным заключением от 17 июля 2019 года № </w:t>
            </w:r>
            <w:r w:rsidR="00A759B1" w:rsidRPr="00A759B1">
              <w:rPr>
                <w:bCs/>
                <w:sz w:val="28"/>
                <w:szCs w:val="28"/>
              </w:rPr>
              <w:t>19-1/186-И;</w:t>
            </w:r>
          </w:p>
          <w:p w:rsidR="0063075E" w:rsidRPr="00A759B1" w:rsidRDefault="0063075E" w:rsidP="00A021F9">
            <w:pPr>
              <w:pStyle w:val="a8"/>
              <w:numPr>
                <w:ilvl w:val="0"/>
                <w:numId w:val="4"/>
              </w:numPr>
              <w:tabs>
                <w:tab w:val="left" w:pos="993"/>
              </w:tabs>
              <w:ind w:left="0" w:firstLine="268"/>
              <w:jc w:val="both"/>
              <w:rPr>
                <w:bCs/>
                <w:sz w:val="28"/>
                <w:szCs w:val="28"/>
              </w:rPr>
            </w:pPr>
            <w:r w:rsidRPr="00A759B1">
              <w:rPr>
                <w:bCs/>
                <w:sz w:val="28"/>
                <w:szCs w:val="28"/>
              </w:rPr>
              <w:t xml:space="preserve">Объединение юридических лиц </w:t>
            </w:r>
            <w:r w:rsidRPr="00A759B1">
              <w:rPr>
                <w:bCs/>
                <w:sz w:val="28"/>
                <w:szCs w:val="28"/>
              </w:rPr>
              <w:lastRenderedPageBreak/>
              <w:t>«Ассоциация налогоплательщиков Казахстана» направлено письмо с обоснованием причин несогласия с экспертным заключением от</w:t>
            </w:r>
            <w:r w:rsidR="00A759B1" w:rsidRPr="00A759B1">
              <w:rPr>
                <w:bCs/>
                <w:sz w:val="28"/>
                <w:szCs w:val="28"/>
              </w:rPr>
              <w:t xml:space="preserve"> 17 июля 2019 года № 19-1/184-И;</w:t>
            </w:r>
          </w:p>
          <w:p w:rsidR="0063075E" w:rsidRPr="00A759B1" w:rsidRDefault="0063075E" w:rsidP="00A021F9">
            <w:pPr>
              <w:pStyle w:val="a8"/>
              <w:numPr>
                <w:ilvl w:val="0"/>
                <w:numId w:val="4"/>
              </w:numPr>
              <w:tabs>
                <w:tab w:val="left" w:pos="993"/>
              </w:tabs>
              <w:ind w:left="0" w:firstLine="268"/>
              <w:jc w:val="both"/>
              <w:rPr>
                <w:bCs/>
                <w:sz w:val="28"/>
                <w:szCs w:val="28"/>
              </w:rPr>
            </w:pPr>
            <w:r w:rsidRPr="00A759B1">
              <w:rPr>
                <w:bCs/>
                <w:sz w:val="28"/>
                <w:szCs w:val="28"/>
              </w:rPr>
              <w:t>Объединение юридических лиц «Республиканская ассоциация горнодобывающих и горно-металлургических предприятий» направлено письмо с обоснованием причин несогласия с экспертным заключением от 17 июля 2019 года № 19-1/185-И.</w:t>
            </w:r>
          </w:p>
          <w:p w:rsidR="00644C88" w:rsidRPr="00A759B1" w:rsidRDefault="00644C88" w:rsidP="00A021F9">
            <w:pPr>
              <w:pStyle w:val="a8"/>
              <w:tabs>
                <w:tab w:val="left" w:pos="1276"/>
              </w:tabs>
              <w:ind w:left="0" w:right="127" w:firstLine="268"/>
              <w:jc w:val="both"/>
              <w:rPr>
                <w:bCs/>
                <w:sz w:val="28"/>
                <w:szCs w:val="28"/>
              </w:rPr>
            </w:pPr>
          </w:p>
        </w:tc>
      </w:tr>
      <w:tr w:rsidR="008D5747" w:rsidRPr="00A759B1" w:rsidTr="003049A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75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7-1.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Информация о результатах проведения анализа регуляторного воздействия (при наличии)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644C88" w:rsidP="00A021F9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требует</w:t>
            </w:r>
          </w:p>
        </w:tc>
      </w:tr>
      <w:tr w:rsidR="008D5747" w:rsidRPr="001C7584" w:rsidTr="003049A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75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*Изменения и дополнения, вносимые в процессе доработки законопроекта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</w:tc>
      </w:tr>
      <w:tr w:rsidR="008D5747" w:rsidRPr="001C7584" w:rsidTr="003049A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75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Кому поручено выступить с докладом по законопроекту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4246C" w:rsidRPr="00A759B1" w:rsidRDefault="000A26CC" w:rsidP="00A021F9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Министру национальной экономики Республики Казахстан </w:t>
            </w:r>
            <w:r w:rsidR="00644C88"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Даленову Р</w:t>
            </w:r>
            <w:r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644C88"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8D5747" w:rsidRPr="00A759B1" w:rsidRDefault="008D5747" w:rsidP="00A021F9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D5747" w:rsidRPr="00A759B1" w:rsidTr="003049A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75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альтернативных проектов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BC3947" w:rsidP="00A021F9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имеется</w:t>
            </w:r>
          </w:p>
        </w:tc>
      </w:tr>
      <w:tr w:rsidR="008D5747" w:rsidRPr="001C7584" w:rsidTr="003049A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75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Дата рассмотрения законопроекта Парламентом Республики Казахстан в первом чтении и его результатов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D5747" w:rsidRPr="001C7584" w:rsidTr="003049A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75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Головной комитет (комиссия), другой орган, которому поручены доработка законопроекта и подготовка его ко второму чтению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</w:tc>
      </w:tr>
      <w:tr w:rsidR="008D5747" w:rsidRPr="001C7584" w:rsidTr="003049A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75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Вынесение законопроекта на народное обсуждение и его сроки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60EB2" w:rsidP="00860EB2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13 сентября 2019 года на площадке Национальной палаты предпринимателей Республики Казахстан «Атамекен» были обсуждены положения законопроекта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 региональными палатами Национальной палаты предпринимателей Республики Казахстан «Атамекен», а также с бизнес-сообществами.</w:t>
            </w:r>
          </w:p>
        </w:tc>
      </w:tr>
      <w:tr w:rsidR="008D5747" w:rsidRPr="001C7584" w:rsidTr="003049A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75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14.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Заключение по законопроекту Комитета (перед вторым чтением)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</w:tc>
      </w:tr>
      <w:tr w:rsidR="008D5747" w:rsidRPr="001C7584" w:rsidTr="003049A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75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Дата рассмотрения законопроекта Парламентом Республики Казахстан во втором чтении и его результаты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</w:tc>
      </w:tr>
      <w:tr w:rsidR="008D5747" w:rsidRPr="001C7584" w:rsidTr="003049A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75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Время вступления закона в силу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5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</w:tc>
      </w:tr>
      <w:tr w:rsidR="008D5747" w:rsidRPr="00A759B1" w:rsidTr="003049A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75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условия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5747" w:rsidRPr="00A759B1" w:rsidRDefault="008D5747" w:rsidP="00A021F9">
            <w:pPr>
              <w:spacing w:after="0" w:line="240" w:lineRule="auto"/>
              <w:ind w:right="127" w:firstLine="2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9B1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8D5747" w:rsidRPr="00A759B1" w:rsidRDefault="008D5747" w:rsidP="00A759B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sectPr w:rsidR="008D5747" w:rsidRPr="00A759B1" w:rsidSect="00A759B1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E6D" w:rsidRDefault="00711E6D" w:rsidP="00C4246C">
      <w:pPr>
        <w:spacing w:after="0" w:line="240" w:lineRule="auto"/>
      </w:pPr>
      <w:r>
        <w:separator/>
      </w:r>
    </w:p>
  </w:endnote>
  <w:endnote w:type="continuationSeparator" w:id="0">
    <w:p w:rsidR="00711E6D" w:rsidRDefault="00711E6D" w:rsidP="00C42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E6D" w:rsidRDefault="00711E6D" w:rsidP="00C4246C">
      <w:pPr>
        <w:spacing w:after="0" w:line="240" w:lineRule="auto"/>
      </w:pPr>
      <w:r>
        <w:separator/>
      </w:r>
    </w:p>
  </w:footnote>
  <w:footnote w:type="continuationSeparator" w:id="0">
    <w:p w:rsidR="00711E6D" w:rsidRDefault="00711E6D" w:rsidP="00C42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27742"/>
      <w:docPartObj>
        <w:docPartGallery w:val="Page Numbers (Top of Page)"/>
        <w:docPartUnique/>
      </w:docPartObj>
    </w:sdtPr>
    <w:sdtEndPr/>
    <w:sdtContent>
      <w:p w:rsidR="00C4246C" w:rsidRDefault="00761693">
        <w:pPr>
          <w:pStyle w:val="a4"/>
          <w:jc w:val="center"/>
        </w:pPr>
        <w:r w:rsidRPr="00C4246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4246C" w:rsidRPr="00C4246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4246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C758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4246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4246C" w:rsidRDefault="00C4246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43298"/>
    <w:multiLevelType w:val="hybridMultilevel"/>
    <w:tmpl w:val="988CC3D8"/>
    <w:lvl w:ilvl="0" w:tplc="8BCCBB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7A55BC"/>
    <w:multiLevelType w:val="hybridMultilevel"/>
    <w:tmpl w:val="66261D36"/>
    <w:lvl w:ilvl="0" w:tplc="44FC02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DB21EA"/>
    <w:multiLevelType w:val="hybridMultilevel"/>
    <w:tmpl w:val="B260B1A2"/>
    <w:lvl w:ilvl="0" w:tplc="1A0E139E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850" w:hanging="360"/>
      </w:pPr>
    </w:lvl>
    <w:lvl w:ilvl="2" w:tplc="0419001B" w:tentative="1">
      <w:start w:val="1"/>
      <w:numFmt w:val="lowerRoman"/>
      <w:lvlText w:val="%3."/>
      <w:lvlJc w:val="right"/>
      <w:pPr>
        <w:ind w:left="4570" w:hanging="180"/>
      </w:pPr>
    </w:lvl>
    <w:lvl w:ilvl="3" w:tplc="0419000F" w:tentative="1">
      <w:start w:val="1"/>
      <w:numFmt w:val="decimal"/>
      <w:lvlText w:val="%4."/>
      <w:lvlJc w:val="left"/>
      <w:pPr>
        <w:ind w:left="5290" w:hanging="360"/>
      </w:pPr>
    </w:lvl>
    <w:lvl w:ilvl="4" w:tplc="04190019" w:tentative="1">
      <w:start w:val="1"/>
      <w:numFmt w:val="lowerLetter"/>
      <w:lvlText w:val="%5."/>
      <w:lvlJc w:val="left"/>
      <w:pPr>
        <w:ind w:left="6010" w:hanging="360"/>
      </w:pPr>
    </w:lvl>
    <w:lvl w:ilvl="5" w:tplc="0419001B" w:tentative="1">
      <w:start w:val="1"/>
      <w:numFmt w:val="lowerRoman"/>
      <w:lvlText w:val="%6."/>
      <w:lvlJc w:val="right"/>
      <w:pPr>
        <w:ind w:left="6730" w:hanging="180"/>
      </w:pPr>
    </w:lvl>
    <w:lvl w:ilvl="6" w:tplc="0419000F" w:tentative="1">
      <w:start w:val="1"/>
      <w:numFmt w:val="decimal"/>
      <w:lvlText w:val="%7."/>
      <w:lvlJc w:val="left"/>
      <w:pPr>
        <w:ind w:left="7450" w:hanging="360"/>
      </w:pPr>
    </w:lvl>
    <w:lvl w:ilvl="7" w:tplc="04190019" w:tentative="1">
      <w:start w:val="1"/>
      <w:numFmt w:val="lowerLetter"/>
      <w:lvlText w:val="%8."/>
      <w:lvlJc w:val="left"/>
      <w:pPr>
        <w:ind w:left="8170" w:hanging="360"/>
      </w:pPr>
    </w:lvl>
    <w:lvl w:ilvl="8" w:tplc="041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3" w15:restartNumberingAfterBreak="0">
    <w:nsid w:val="2C2B2E8A"/>
    <w:multiLevelType w:val="hybridMultilevel"/>
    <w:tmpl w:val="9056B534"/>
    <w:lvl w:ilvl="0" w:tplc="288E36DE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512425FF"/>
    <w:multiLevelType w:val="hybridMultilevel"/>
    <w:tmpl w:val="D8F4C9A4"/>
    <w:lvl w:ilvl="0" w:tplc="F92839A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8" w:hanging="360"/>
      </w:pPr>
    </w:lvl>
    <w:lvl w:ilvl="2" w:tplc="0419001B" w:tentative="1">
      <w:start w:val="1"/>
      <w:numFmt w:val="lowerRoman"/>
      <w:lvlText w:val="%3."/>
      <w:lvlJc w:val="right"/>
      <w:pPr>
        <w:ind w:left="12148" w:hanging="180"/>
      </w:pPr>
    </w:lvl>
    <w:lvl w:ilvl="3" w:tplc="0419000F" w:tentative="1">
      <w:start w:val="1"/>
      <w:numFmt w:val="decimal"/>
      <w:lvlText w:val="%4."/>
      <w:lvlJc w:val="left"/>
      <w:pPr>
        <w:ind w:left="12868" w:hanging="360"/>
      </w:pPr>
    </w:lvl>
    <w:lvl w:ilvl="4" w:tplc="04190019" w:tentative="1">
      <w:start w:val="1"/>
      <w:numFmt w:val="lowerLetter"/>
      <w:lvlText w:val="%5."/>
      <w:lvlJc w:val="left"/>
      <w:pPr>
        <w:ind w:left="13588" w:hanging="360"/>
      </w:pPr>
    </w:lvl>
    <w:lvl w:ilvl="5" w:tplc="0419001B" w:tentative="1">
      <w:start w:val="1"/>
      <w:numFmt w:val="lowerRoman"/>
      <w:lvlText w:val="%6."/>
      <w:lvlJc w:val="right"/>
      <w:pPr>
        <w:ind w:left="14308" w:hanging="180"/>
      </w:pPr>
    </w:lvl>
    <w:lvl w:ilvl="6" w:tplc="0419000F" w:tentative="1">
      <w:start w:val="1"/>
      <w:numFmt w:val="decimal"/>
      <w:lvlText w:val="%7."/>
      <w:lvlJc w:val="left"/>
      <w:pPr>
        <w:ind w:left="15028" w:hanging="360"/>
      </w:pPr>
    </w:lvl>
    <w:lvl w:ilvl="7" w:tplc="04190019" w:tentative="1">
      <w:start w:val="1"/>
      <w:numFmt w:val="lowerLetter"/>
      <w:lvlText w:val="%8."/>
      <w:lvlJc w:val="left"/>
      <w:pPr>
        <w:ind w:left="15748" w:hanging="360"/>
      </w:pPr>
    </w:lvl>
    <w:lvl w:ilvl="8" w:tplc="0419001B" w:tentative="1">
      <w:start w:val="1"/>
      <w:numFmt w:val="lowerRoman"/>
      <w:lvlText w:val="%9."/>
      <w:lvlJc w:val="right"/>
      <w:pPr>
        <w:ind w:left="16468" w:hanging="180"/>
      </w:pPr>
    </w:lvl>
  </w:abstractNum>
  <w:abstractNum w:abstractNumId="5" w15:restartNumberingAfterBreak="0">
    <w:nsid w:val="68A55A37"/>
    <w:multiLevelType w:val="hybridMultilevel"/>
    <w:tmpl w:val="72F47A3A"/>
    <w:lvl w:ilvl="0" w:tplc="E2CC5B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747"/>
    <w:rsid w:val="00011690"/>
    <w:rsid w:val="000315D0"/>
    <w:rsid w:val="000360AD"/>
    <w:rsid w:val="00051F6E"/>
    <w:rsid w:val="000769FA"/>
    <w:rsid w:val="00081B99"/>
    <w:rsid w:val="000948D4"/>
    <w:rsid w:val="000A26CC"/>
    <w:rsid w:val="000B5508"/>
    <w:rsid w:val="000B7667"/>
    <w:rsid w:val="000F4097"/>
    <w:rsid w:val="0010379D"/>
    <w:rsid w:val="00121C25"/>
    <w:rsid w:val="00156571"/>
    <w:rsid w:val="00161A76"/>
    <w:rsid w:val="00181C2A"/>
    <w:rsid w:val="001C7584"/>
    <w:rsid w:val="001F4395"/>
    <w:rsid w:val="002076C3"/>
    <w:rsid w:val="00220932"/>
    <w:rsid w:val="002407B5"/>
    <w:rsid w:val="00245D9B"/>
    <w:rsid w:val="0025517D"/>
    <w:rsid w:val="00284114"/>
    <w:rsid w:val="00286F31"/>
    <w:rsid w:val="00297FFD"/>
    <w:rsid w:val="002A362C"/>
    <w:rsid w:val="002B0DB4"/>
    <w:rsid w:val="002F1A89"/>
    <w:rsid w:val="003049A1"/>
    <w:rsid w:val="003A221D"/>
    <w:rsid w:val="003F732E"/>
    <w:rsid w:val="00434571"/>
    <w:rsid w:val="00445738"/>
    <w:rsid w:val="00492A75"/>
    <w:rsid w:val="004A1220"/>
    <w:rsid w:val="004B2761"/>
    <w:rsid w:val="0053097C"/>
    <w:rsid w:val="005845C9"/>
    <w:rsid w:val="005B3A4E"/>
    <w:rsid w:val="0063075E"/>
    <w:rsid w:val="0064243B"/>
    <w:rsid w:val="00644C88"/>
    <w:rsid w:val="00673903"/>
    <w:rsid w:val="00686FB1"/>
    <w:rsid w:val="006B006A"/>
    <w:rsid w:val="006C443C"/>
    <w:rsid w:val="006F04AC"/>
    <w:rsid w:val="006F334F"/>
    <w:rsid w:val="006F3836"/>
    <w:rsid w:val="00711E6D"/>
    <w:rsid w:val="00717226"/>
    <w:rsid w:val="007206D9"/>
    <w:rsid w:val="00753545"/>
    <w:rsid w:val="00761693"/>
    <w:rsid w:val="00763C6C"/>
    <w:rsid w:val="00770260"/>
    <w:rsid w:val="00770D81"/>
    <w:rsid w:val="00776793"/>
    <w:rsid w:val="007A56BE"/>
    <w:rsid w:val="007F5176"/>
    <w:rsid w:val="00860EB2"/>
    <w:rsid w:val="0086376B"/>
    <w:rsid w:val="008C6831"/>
    <w:rsid w:val="008D5747"/>
    <w:rsid w:val="00921767"/>
    <w:rsid w:val="0093432F"/>
    <w:rsid w:val="00946212"/>
    <w:rsid w:val="009C3440"/>
    <w:rsid w:val="009E4C16"/>
    <w:rsid w:val="00A021F9"/>
    <w:rsid w:val="00A65647"/>
    <w:rsid w:val="00A703F2"/>
    <w:rsid w:val="00A74073"/>
    <w:rsid w:val="00A759B1"/>
    <w:rsid w:val="00AB13D6"/>
    <w:rsid w:val="00AB7162"/>
    <w:rsid w:val="00AB75E2"/>
    <w:rsid w:val="00BA77A8"/>
    <w:rsid w:val="00BC3947"/>
    <w:rsid w:val="00BE00EE"/>
    <w:rsid w:val="00BF202A"/>
    <w:rsid w:val="00C20656"/>
    <w:rsid w:val="00C26513"/>
    <w:rsid w:val="00C327E2"/>
    <w:rsid w:val="00C4246C"/>
    <w:rsid w:val="00C67507"/>
    <w:rsid w:val="00C7732F"/>
    <w:rsid w:val="00C84A25"/>
    <w:rsid w:val="00CB2CAD"/>
    <w:rsid w:val="00CC5640"/>
    <w:rsid w:val="00CD73E2"/>
    <w:rsid w:val="00D13E52"/>
    <w:rsid w:val="00D162A9"/>
    <w:rsid w:val="00D33DD0"/>
    <w:rsid w:val="00D44FAA"/>
    <w:rsid w:val="00D54AA8"/>
    <w:rsid w:val="00D910D1"/>
    <w:rsid w:val="00D92384"/>
    <w:rsid w:val="00D94B05"/>
    <w:rsid w:val="00D9657B"/>
    <w:rsid w:val="00DB6BA6"/>
    <w:rsid w:val="00DD1754"/>
    <w:rsid w:val="00E01481"/>
    <w:rsid w:val="00E427B9"/>
    <w:rsid w:val="00E56B9D"/>
    <w:rsid w:val="00E61A84"/>
    <w:rsid w:val="00EA3345"/>
    <w:rsid w:val="00EC16AD"/>
    <w:rsid w:val="00EC34E3"/>
    <w:rsid w:val="00EF3EA1"/>
    <w:rsid w:val="00EF6512"/>
    <w:rsid w:val="00F31D8E"/>
    <w:rsid w:val="00F35E92"/>
    <w:rsid w:val="00FD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6B8EC"/>
  <w15:docId w15:val="{7027A73E-99B2-49B2-85DE-8E36C9677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747"/>
    <w:pPr>
      <w:spacing w:after="200" w:line="276" w:lineRule="auto"/>
    </w:pPr>
    <w:rPr>
      <w:rFonts w:ascii="Consolas" w:eastAsia="Consolas" w:hAnsi="Consolas" w:cs="Consolas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574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42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246C"/>
    <w:rPr>
      <w:rFonts w:ascii="Consolas" w:eastAsia="Consolas" w:hAnsi="Consolas" w:cs="Consolas"/>
      <w:sz w:val="22"/>
      <w:lang w:val="en-US"/>
    </w:rPr>
  </w:style>
  <w:style w:type="paragraph" w:styleId="a6">
    <w:name w:val="footer"/>
    <w:basedOn w:val="a"/>
    <w:link w:val="a7"/>
    <w:uiPriority w:val="99"/>
    <w:semiHidden/>
    <w:unhideWhenUsed/>
    <w:rsid w:val="00C42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246C"/>
    <w:rPr>
      <w:rFonts w:ascii="Consolas" w:eastAsia="Consolas" w:hAnsi="Consolas" w:cs="Consolas"/>
      <w:sz w:val="22"/>
      <w:lang w:val="en-US"/>
    </w:rPr>
  </w:style>
  <w:style w:type="character" w:customStyle="1" w:styleId="s1">
    <w:name w:val="s1"/>
    <w:rsid w:val="00A703F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4">
    <w:name w:val="Основной текст (4)_"/>
    <w:basedOn w:val="a0"/>
    <w:link w:val="40"/>
    <w:rsid w:val="00A703F2"/>
    <w:rPr>
      <w:b/>
      <w:bCs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703F2"/>
    <w:pPr>
      <w:widowControl w:val="0"/>
      <w:shd w:val="clear" w:color="auto" w:fill="FFFFFF"/>
      <w:spacing w:before="60" w:after="0" w:line="336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val="ru-RU"/>
    </w:rPr>
  </w:style>
  <w:style w:type="paragraph" w:styleId="a8">
    <w:name w:val="List Paragraph"/>
    <w:basedOn w:val="a"/>
    <w:uiPriority w:val="34"/>
    <w:qFormat/>
    <w:rsid w:val="00D13E52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paragraph" w:styleId="a9">
    <w:name w:val="Title"/>
    <w:basedOn w:val="a"/>
    <w:link w:val="aa"/>
    <w:qFormat/>
    <w:rsid w:val="00BC394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customStyle="1" w:styleId="aa">
    <w:name w:val="Заголовок Знак"/>
    <w:basedOn w:val="a0"/>
    <w:link w:val="a9"/>
    <w:rsid w:val="00BC3947"/>
    <w:rPr>
      <w:rFonts w:eastAsia="Times New Roman" w:cs="Times New Roman"/>
      <w:b/>
      <w:bCs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B2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B2761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Досан Кадырманов</dc:creator>
  <cp:lastModifiedBy>Зухра Оразакова</cp:lastModifiedBy>
  <cp:revision>50</cp:revision>
  <cp:lastPrinted>2017-09-14T15:10:00Z</cp:lastPrinted>
  <dcterms:created xsi:type="dcterms:W3CDTF">2017-08-16T07:41:00Z</dcterms:created>
  <dcterms:modified xsi:type="dcterms:W3CDTF">2019-10-30T03:34:00Z</dcterms:modified>
</cp:coreProperties>
</file>